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F30" w:rsidRPr="00EB5F30" w:rsidRDefault="00EB5F30" w:rsidP="00EB5F3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5F30">
        <w:rPr>
          <w:b/>
          <w:sz w:val="28"/>
          <w:szCs w:val="28"/>
        </w:rPr>
        <w:t>«Разработка и реализация инвестиционных проектов»</w:t>
      </w:r>
    </w:p>
    <w:p w:rsidR="00DA1F14" w:rsidRPr="00EB5F30" w:rsidRDefault="00EB5F30" w:rsidP="00EB5F30">
      <w:pPr>
        <w:jc w:val="center"/>
        <w:rPr>
          <w:sz w:val="28"/>
          <w:szCs w:val="28"/>
        </w:rPr>
      </w:pPr>
      <w:r w:rsidRPr="00EB5F30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>по подготовке обучающихся по программе магистратуры</w:t>
      </w:r>
    </w:p>
    <w:p w:rsidR="00EB5F30" w:rsidRPr="00EB5F30" w:rsidRDefault="00EB5F30" w:rsidP="00EB5F30">
      <w:pPr>
        <w:ind w:firstLine="567"/>
        <w:jc w:val="both"/>
        <w:rPr>
          <w:b/>
          <w:sz w:val="28"/>
          <w:szCs w:val="28"/>
        </w:rPr>
      </w:pPr>
    </w:p>
    <w:p w:rsidR="00EB5F30" w:rsidRDefault="00EB5F30" w:rsidP="00EB5F30">
      <w:pPr>
        <w:ind w:firstLine="567"/>
        <w:jc w:val="both"/>
        <w:rPr>
          <w:b/>
          <w:sz w:val="28"/>
          <w:szCs w:val="28"/>
        </w:rPr>
      </w:pPr>
      <w:r w:rsidRPr="00EB5F30">
        <w:rPr>
          <w:b/>
          <w:sz w:val="28"/>
          <w:szCs w:val="28"/>
        </w:rPr>
        <w:t>Вопросы к экзамену</w:t>
      </w:r>
      <w:bookmarkStart w:id="0" w:name="_GoBack"/>
      <w:bookmarkEnd w:id="0"/>
    </w:p>
    <w:p w:rsidR="00EB5F30" w:rsidRPr="00EB5F30" w:rsidRDefault="00EB5F30" w:rsidP="00EB5F30">
      <w:pPr>
        <w:ind w:firstLine="567"/>
        <w:jc w:val="both"/>
        <w:rPr>
          <w:b/>
          <w:sz w:val="28"/>
          <w:szCs w:val="28"/>
        </w:rPr>
      </w:pPr>
    </w:p>
    <w:p w:rsidR="00EB5F30" w:rsidRPr="00EB5F30" w:rsidRDefault="00EB5F30" w:rsidP="00EB5F30">
      <w:pPr>
        <w:numPr>
          <w:ilvl w:val="0"/>
          <w:numId w:val="1"/>
        </w:numPr>
        <w:tabs>
          <w:tab w:val="left" w:pos="880"/>
        </w:tabs>
        <w:jc w:val="both"/>
        <w:rPr>
          <w:sz w:val="28"/>
          <w:szCs w:val="28"/>
        </w:rPr>
      </w:pPr>
      <w:r w:rsidRPr="00EB5F30">
        <w:rPr>
          <w:sz w:val="28"/>
          <w:szCs w:val="28"/>
        </w:rPr>
        <w:t xml:space="preserve">Субъекты и объекты инвестиционной деятельности. </w:t>
      </w:r>
    </w:p>
    <w:p w:rsidR="00EB5F30" w:rsidRPr="00EB5F30" w:rsidRDefault="00EB5F30" w:rsidP="00EB5F30">
      <w:pPr>
        <w:numPr>
          <w:ilvl w:val="0"/>
          <w:numId w:val="1"/>
        </w:numPr>
        <w:tabs>
          <w:tab w:val="left" w:pos="880"/>
        </w:tabs>
        <w:jc w:val="both"/>
        <w:rPr>
          <w:sz w:val="28"/>
          <w:szCs w:val="28"/>
        </w:rPr>
      </w:pPr>
      <w:r w:rsidRPr="00EB5F30">
        <w:rPr>
          <w:sz w:val="28"/>
          <w:szCs w:val="28"/>
        </w:rPr>
        <w:t>Фазы инвестиционного проекта.</w:t>
      </w:r>
    </w:p>
    <w:p w:rsidR="00EB5F30" w:rsidRPr="00EB5F30" w:rsidRDefault="00EB5F30" w:rsidP="00EB5F30">
      <w:pPr>
        <w:numPr>
          <w:ilvl w:val="0"/>
          <w:numId w:val="1"/>
        </w:numPr>
        <w:tabs>
          <w:tab w:val="left" w:pos="880"/>
        </w:tabs>
        <w:jc w:val="both"/>
        <w:rPr>
          <w:sz w:val="28"/>
          <w:szCs w:val="28"/>
        </w:rPr>
      </w:pPr>
      <w:r w:rsidRPr="00EB5F30">
        <w:rPr>
          <w:sz w:val="28"/>
          <w:szCs w:val="28"/>
        </w:rPr>
        <w:t>Специфика технико-экономического обоснования.</w:t>
      </w:r>
    </w:p>
    <w:p w:rsidR="00EB5F30" w:rsidRPr="00EB5F30" w:rsidRDefault="00EB5F30" w:rsidP="00EB5F30">
      <w:pPr>
        <w:numPr>
          <w:ilvl w:val="0"/>
          <w:numId w:val="1"/>
        </w:numPr>
        <w:tabs>
          <w:tab w:val="left" w:pos="880"/>
        </w:tabs>
        <w:jc w:val="both"/>
        <w:rPr>
          <w:sz w:val="28"/>
          <w:szCs w:val="28"/>
        </w:rPr>
      </w:pPr>
      <w:r w:rsidRPr="00EB5F30">
        <w:rPr>
          <w:sz w:val="28"/>
          <w:szCs w:val="28"/>
        </w:rPr>
        <w:t>Значение бизнес-плана. Структура бизнес-плана.</w:t>
      </w:r>
    </w:p>
    <w:p w:rsidR="00EB5F30" w:rsidRPr="00EB5F30" w:rsidRDefault="00EB5F30" w:rsidP="00EB5F30">
      <w:pPr>
        <w:numPr>
          <w:ilvl w:val="0"/>
          <w:numId w:val="1"/>
        </w:numPr>
        <w:tabs>
          <w:tab w:val="left" w:pos="880"/>
        </w:tabs>
        <w:jc w:val="both"/>
        <w:rPr>
          <w:sz w:val="28"/>
          <w:szCs w:val="28"/>
        </w:rPr>
      </w:pPr>
      <w:r w:rsidRPr="00EB5F30">
        <w:rPr>
          <w:sz w:val="28"/>
          <w:szCs w:val="28"/>
        </w:rPr>
        <w:t>Стадии разработки инвестиционного проекта.</w:t>
      </w:r>
    </w:p>
    <w:p w:rsidR="00EB5F30" w:rsidRPr="00EB5F30" w:rsidRDefault="00EB5F30" w:rsidP="00EB5F30">
      <w:pPr>
        <w:numPr>
          <w:ilvl w:val="0"/>
          <w:numId w:val="1"/>
        </w:numPr>
        <w:tabs>
          <w:tab w:val="left" w:pos="880"/>
        </w:tabs>
        <w:jc w:val="both"/>
        <w:rPr>
          <w:sz w:val="28"/>
          <w:szCs w:val="28"/>
        </w:rPr>
      </w:pPr>
      <w:r w:rsidRPr="00EB5F30">
        <w:rPr>
          <w:sz w:val="28"/>
          <w:szCs w:val="28"/>
        </w:rPr>
        <w:t>Экономическое обоснование инвестиционного проекта.</w:t>
      </w:r>
    </w:p>
    <w:p w:rsidR="00EB5F30" w:rsidRPr="00EB5F30" w:rsidRDefault="00EB5F30" w:rsidP="00EB5F30">
      <w:pPr>
        <w:numPr>
          <w:ilvl w:val="0"/>
          <w:numId w:val="1"/>
        </w:numPr>
        <w:tabs>
          <w:tab w:val="left" w:pos="880"/>
        </w:tabs>
        <w:jc w:val="both"/>
        <w:rPr>
          <w:sz w:val="28"/>
          <w:szCs w:val="28"/>
        </w:rPr>
      </w:pPr>
      <w:r w:rsidRPr="00EB5F30">
        <w:rPr>
          <w:sz w:val="28"/>
          <w:szCs w:val="28"/>
        </w:rPr>
        <w:t>Финансирование инвестиционного проекта.</w:t>
      </w:r>
    </w:p>
    <w:p w:rsidR="00EB5F30" w:rsidRPr="00EB5F30" w:rsidRDefault="00EB5F30" w:rsidP="00EB5F30">
      <w:pPr>
        <w:numPr>
          <w:ilvl w:val="0"/>
          <w:numId w:val="1"/>
        </w:numPr>
        <w:tabs>
          <w:tab w:val="left" w:pos="880"/>
        </w:tabs>
        <w:jc w:val="both"/>
        <w:rPr>
          <w:sz w:val="28"/>
          <w:szCs w:val="28"/>
        </w:rPr>
      </w:pPr>
      <w:r w:rsidRPr="00EB5F30">
        <w:rPr>
          <w:sz w:val="28"/>
          <w:szCs w:val="28"/>
        </w:rPr>
        <w:t>Методы оценки экономической эффективности инвестиций.</w:t>
      </w:r>
    </w:p>
    <w:p w:rsidR="00EB5F30" w:rsidRPr="00EB5F30" w:rsidRDefault="00EB5F30" w:rsidP="00EB5F30">
      <w:pPr>
        <w:numPr>
          <w:ilvl w:val="0"/>
          <w:numId w:val="1"/>
        </w:numPr>
        <w:tabs>
          <w:tab w:val="left" w:pos="880"/>
        </w:tabs>
        <w:jc w:val="both"/>
        <w:rPr>
          <w:sz w:val="28"/>
          <w:szCs w:val="28"/>
        </w:rPr>
      </w:pPr>
      <w:r w:rsidRPr="00EB5F30">
        <w:rPr>
          <w:sz w:val="28"/>
          <w:szCs w:val="28"/>
        </w:rPr>
        <w:t>Особенности венчурного финансирования.</w:t>
      </w:r>
    </w:p>
    <w:p w:rsidR="00EB5F30" w:rsidRPr="00EB5F30" w:rsidRDefault="00EB5F30" w:rsidP="00EB5F30">
      <w:pPr>
        <w:numPr>
          <w:ilvl w:val="0"/>
          <w:numId w:val="1"/>
        </w:numPr>
        <w:tabs>
          <w:tab w:val="left" w:pos="880"/>
        </w:tabs>
        <w:jc w:val="both"/>
        <w:rPr>
          <w:sz w:val="28"/>
          <w:szCs w:val="28"/>
        </w:rPr>
      </w:pPr>
      <w:r w:rsidRPr="00EB5F30">
        <w:rPr>
          <w:sz w:val="28"/>
          <w:szCs w:val="28"/>
        </w:rPr>
        <w:t>Динамические показатели эффективности инвестиционного проекта.</w:t>
      </w:r>
    </w:p>
    <w:p w:rsidR="00EB5F30" w:rsidRPr="00EB5F30" w:rsidRDefault="00EB5F30" w:rsidP="00EB5F30">
      <w:pPr>
        <w:numPr>
          <w:ilvl w:val="0"/>
          <w:numId w:val="1"/>
        </w:numPr>
        <w:tabs>
          <w:tab w:val="left" w:pos="880"/>
        </w:tabs>
        <w:jc w:val="both"/>
        <w:rPr>
          <w:sz w:val="28"/>
          <w:szCs w:val="28"/>
        </w:rPr>
      </w:pPr>
      <w:r w:rsidRPr="00EB5F30">
        <w:rPr>
          <w:sz w:val="28"/>
          <w:szCs w:val="28"/>
        </w:rPr>
        <w:t>Статистические показатели эффективности инвестиционного проекта.</w:t>
      </w:r>
    </w:p>
    <w:p w:rsidR="00EB5F30" w:rsidRPr="00EB5F30" w:rsidRDefault="00EB5F30" w:rsidP="00EB5F30">
      <w:pPr>
        <w:numPr>
          <w:ilvl w:val="0"/>
          <w:numId w:val="1"/>
        </w:numPr>
        <w:tabs>
          <w:tab w:val="left" w:pos="880"/>
        </w:tabs>
        <w:jc w:val="both"/>
        <w:rPr>
          <w:sz w:val="28"/>
          <w:szCs w:val="28"/>
        </w:rPr>
      </w:pPr>
      <w:r w:rsidRPr="00EB5F30">
        <w:rPr>
          <w:sz w:val="28"/>
          <w:szCs w:val="28"/>
        </w:rPr>
        <w:t>Пояснить сущность метода дисконтированных денежных потоков.</w:t>
      </w:r>
    </w:p>
    <w:p w:rsidR="00EB5F30" w:rsidRPr="00EB5F30" w:rsidRDefault="00EB5F30" w:rsidP="00EB5F30">
      <w:pPr>
        <w:numPr>
          <w:ilvl w:val="0"/>
          <w:numId w:val="1"/>
        </w:numPr>
        <w:tabs>
          <w:tab w:val="left" w:pos="880"/>
        </w:tabs>
        <w:jc w:val="both"/>
        <w:rPr>
          <w:sz w:val="28"/>
          <w:szCs w:val="28"/>
        </w:rPr>
      </w:pPr>
      <w:r w:rsidRPr="00EB5F30">
        <w:rPr>
          <w:sz w:val="28"/>
          <w:szCs w:val="28"/>
        </w:rPr>
        <w:t>Охарактеризовать сущность денежного потока от операционной деятельности</w:t>
      </w:r>
    </w:p>
    <w:p w:rsidR="00EB5F30" w:rsidRPr="00EB5F30" w:rsidRDefault="00EB5F30" w:rsidP="00EB5F30">
      <w:pPr>
        <w:numPr>
          <w:ilvl w:val="0"/>
          <w:numId w:val="1"/>
        </w:numPr>
        <w:tabs>
          <w:tab w:val="left" w:pos="880"/>
        </w:tabs>
        <w:jc w:val="both"/>
        <w:rPr>
          <w:sz w:val="28"/>
          <w:szCs w:val="28"/>
        </w:rPr>
      </w:pPr>
      <w:r w:rsidRPr="00EB5F30">
        <w:rPr>
          <w:sz w:val="28"/>
          <w:szCs w:val="28"/>
        </w:rPr>
        <w:t>Охарактеризовать сущность денежного потока от инвестиционной деятельности</w:t>
      </w:r>
    </w:p>
    <w:p w:rsidR="00EB5F30" w:rsidRPr="00EB5F30" w:rsidRDefault="00EB5F30" w:rsidP="00EB5F30">
      <w:pPr>
        <w:numPr>
          <w:ilvl w:val="0"/>
          <w:numId w:val="1"/>
        </w:numPr>
        <w:tabs>
          <w:tab w:val="left" w:pos="600"/>
        </w:tabs>
        <w:jc w:val="both"/>
        <w:rPr>
          <w:sz w:val="28"/>
          <w:szCs w:val="28"/>
        </w:rPr>
      </w:pPr>
      <w:r w:rsidRPr="00EB5F30">
        <w:rPr>
          <w:sz w:val="28"/>
          <w:szCs w:val="28"/>
        </w:rPr>
        <w:t>Охарактеризовать сущность денежного потока от финансовой деятельности</w:t>
      </w:r>
    </w:p>
    <w:p w:rsidR="00EB5F30" w:rsidRPr="00EB5F30" w:rsidRDefault="00EB5F30" w:rsidP="00EB5F30">
      <w:pPr>
        <w:numPr>
          <w:ilvl w:val="0"/>
          <w:numId w:val="1"/>
        </w:numPr>
        <w:tabs>
          <w:tab w:val="left" w:pos="880"/>
        </w:tabs>
        <w:jc w:val="both"/>
        <w:rPr>
          <w:sz w:val="28"/>
          <w:szCs w:val="28"/>
        </w:rPr>
      </w:pPr>
      <w:r w:rsidRPr="00EB5F30">
        <w:rPr>
          <w:sz w:val="28"/>
          <w:szCs w:val="28"/>
        </w:rPr>
        <w:t>Охарактеризовать содержание этапа: анализ и прогноз доходов</w:t>
      </w:r>
    </w:p>
    <w:p w:rsidR="00EB5F30" w:rsidRPr="00EB5F30" w:rsidRDefault="00EB5F30" w:rsidP="00EB5F30">
      <w:pPr>
        <w:numPr>
          <w:ilvl w:val="0"/>
          <w:numId w:val="1"/>
        </w:numPr>
        <w:tabs>
          <w:tab w:val="left" w:pos="880"/>
        </w:tabs>
        <w:jc w:val="both"/>
        <w:rPr>
          <w:sz w:val="28"/>
          <w:szCs w:val="28"/>
        </w:rPr>
      </w:pPr>
      <w:r w:rsidRPr="00EB5F30">
        <w:rPr>
          <w:sz w:val="28"/>
          <w:szCs w:val="28"/>
        </w:rPr>
        <w:t>Охарактеризовать содержание этапа: анализ и прогноз расходов</w:t>
      </w:r>
    </w:p>
    <w:p w:rsidR="00EB5F30" w:rsidRPr="00EB5F30" w:rsidRDefault="00EB5F30" w:rsidP="00EB5F30">
      <w:pPr>
        <w:numPr>
          <w:ilvl w:val="0"/>
          <w:numId w:val="1"/>
        </w:numPr>
        <w:tabs>
          <w:tab w:val="left" w:pos="880"/>
        </w:tabs>
        <w:jc w:val="both"/>
        <w:rPr>
          <w:sz w:val="28"/>
          <w:szCs w:val="28"/>
        </w:rPr>
      </w:pPr>
      <w:r w:rsidRPr="00EB5F30">
        <w:rPr>
          <w:sz w:val="28"/>
          <w:szCs w:val="28"/>
        </w:rPr>
        <w:t>Охарактеризовать содержание этапа: анализ и прогноз инвестиций</w:t>
      </w:r>
    </w:p>
    <w:p w:rsidR="00EB5F30" w:rsidRPr="00EB5F30" w:rsidRDefault="00EB5F30" w:rsidP="00EB5F30">
      <w:pPr>
        <w:numPr>
          <w:ilvl w:val="0"/>
          <w:numId w:val="1"/>
        </w:numPr>
        <w:tabs>
          <w:tab w:val="left" w:pos="880"/>
        </w:tabs>
        <w:jc w:val="both"/>
        <w:rPr>
          <w:sz w:val="28"/>
          <w:szCs w:val="28"/>
        </w:rPr>
      </w:pPr>
      <w:r w:rsidRPr="00EB5F30">
        <w:rPr>
          <w:sz w:val="28"/>
          <w:szCs w:val="28"/>
        </w:rPr>
        <w:t>Охарактеризовать содержание этапа: анализ и прогноз чистой прибыли</w:t>
      </w:r>
    </w:p>
    <w:p w:rsidR="00EB5F30" w:rsidRPr="00EB5F30" w:rsidRDefault="00EB5F30" w:rsidP="00EB5F30">
      <w:pPr>
        <w:numPr>
          <w:ilvl w:val="0"/>
          <w:numId w:val="1"/>
        </w:numPr>
        <w:tabs>
          <w:tab w:val="left" w:pos="880"/>
        </w:tabs>
        <w:jc w:val="both"/>
        <w:rPr>
          <w:sz w:val="28"/>
          <w:szCs w:val="28"/>
        </w:rPr>
      </w:pPr>
      <w:r w:rsidRPr="00EB5F30">
        <w:rPr>
          <w:sz w:val="28"/>
          <w:szCs w:val="28"/>
        </w:rPr>
        <w:t>Пояснить порядок построения модели денежного потока</w:t>
      </w:r>
    </w:p>
    <w:p w:rsidR="00EB5F30" w:rsidRPr="00EB5F30" w:rsidRDefault="00EB5F30" w:rsidP="00EB5F30">
      <w:pPr>
        <w:numPr>
          <w:ilvl w:val="0"/>
          <w:numId w:val="1"/>
        </w:numPr>
        <w:tabs>
          <w:tab w:val="left" w:pos="880"/>
        </w:tabs>
        <w:jc w:val="both"/>
        <w:rPr>
          <w:sz w:val="28"/>
          <w:szCs w:val="28"/>
        </w:rPr>
      </w:pPr>
      <w:r w:rsidRPr="00EB5F30">
        <w:rPr>
          <w:sz w:val="28"/>
          <w:szCs w:val="28"/>
        </w:rPr>
        <w:t>Как оценивается риск с помощью определения ставки дисконта</w:t>
      </w:r>
    </w:p>
    <w:p w:rsidR="00EB5F30" w:rsidRPr="00EB5F30" w:rsidRDefault="00EB5F30" w:rsidP="00EB5F30">
      <w:pPr>
        <w:numPr>
          <w:ilvl w:val="0"/>
          <w:numId w:val="1"/>
        </w:numPr>
        <w:tabs>
          <w:tab w:val="left" w:pos="880"/>
        </w:tabs>
        <w:jc w:val="both"/>
        <w:rPr>
          <w:sz w:val="28"/>
          <w:szCs w:val="28"/>
        </w:rPr>
      </w:pPr>
      <w:r w:rsidRPr="00EB5F30">
        <w:rPr>
          <w:sz w:val="28"/>
          <w:szCs w:val="28"/>
        </w:rPr>
        <w:t>Пояснить сущность метода дисконтированных денежных потоков</w:t>
      </w:r>
    </w:p>
    <w:p w:rsidR="00EB5F30" w:rsidRPr="00EB5F30" w:rsidRDefault="00EB5F30" w:rsidP="00EB5F30">
      <w:pPr>
        <w:numPr>
          <w:ilvl w:val="0"/>
          <w:numId w:val="1"/>
        </w:numPr>
        <w:tabs>
          <w:tab w:val="left" w:pos="880"/>
        </w:tabs>
        <w:jc w:val="both"/>
        <w:rPr>
          <w:sz w:val="28"/>
          <w:szCs w:val="28"/>
        </w:rPr>
      </w:pPr>
      <w:r w:rsidRPr="00EB5F30">
        <w:rPr>
          <w:sz w:val="28"/>
          <w:szCs w:val="28"/>
        </w:rPr>
        <w:t>Пояснить порядок дисконтирования</w:t>
      </w:r>
    </w:p>
    <w:p w:rsidR="00EB5F30" w:rsidRPr="00EB5F30" w:rsidRDefault="00EB5F30" w:rsidP="00EB5F30">
      <w:pPr>
        <w:numPr>
          <w:ilvl w:val="0"/>
          <w:numId w:val="1"/>
        </w:numPr>
        <w:tabs>
          <w:tab w:val="left" w:pos="880"/>
        </w:tabs>
        <w:jc w:val="both"/>
        <w:rPr>
          <w:sz w:val="28"/>
          <w:szCs w:val="28"/>
        </w:rPr>
      </w:pPr>
      <w:r w:rsidRPr="00EB5F30">
        <w:rPr>
          <w:sz w:val="28"/>
          <w:szCs w:val="28"/>
        </w:rPr>
        <w:t>В чем состоит сущность сравн</w:t>
      </w:r>
      <w:r w:rsidRPr="00EB5F30">
        <w:rPr>
          <w:sz w:val="28"/>
          <w:szCs w:val="28"/>
        </w:rPr>
        <w:t>и</w:t>
      </w:r>
      <w:r w:rsidRPr="00EB5F30">
        <w:rPr>
          <w:sz w:val="28"/>
          <w:szCs w:val="28"/>
        </w:rPr>
        <w:t>тельного подхода</w:t>
      </w:r>
    </w:p>
    <w:p w:rsidR="00EB5F30" w:rsidRPr="00EB5F30" w:rsidRDefault="00EB5F30" w:rsidP="00EB5F30">
      <w:pPr>
        <w:numPr>
          <w:ilvl w:val="0"/>
          <w:numId w:val="1"/>
        </w:numPr>
        <w:tabs>
          <w:tab w:val="left" w:pos="880"/>
        </w:tabs>
        <w:jc w:val="both"/>
        <w:rPr>
          <w:sz w:val="28"/>
          <w:szCs w:val="28"/>
        </w:rPr>
      </w:pPr>
      <w:r w:rsidRPr="00EB5F30">
        <w:rPr>
          <w:sz w:val="28"/>
          <w:szCs w:val="28"/>
        </w:rPr>
        <w:t>Охарактеризовать источники информации данных экономической деятельности отечественных и зарубежных предприятий</w:t>
      </w:r>
    </w:p>
    <w:p w:rsidR="00EB5F30" w:rsidRPr="00EB5F30" w:rsidRDefault="00EB5F30" w:rsidP="00EB5F30">
      <w:pPr>
        <w:numPr>
          <w:ilvl w:val="0"/>
          <w:numId w:val="1"/>
        </w:numPr>
        <w:tabs>
          <w:tab w:val="left" w:pos="880"/>
        </w:tabs>
        <w:jc w:val="both"/>
        <w:rPr>
          <w:sz w:val="28"/>
          <w:szCs w:val="28"/>
        </w:rPr>
      </w:pPr>
      <w:r w:rsidRPr="00EB5F30">
        <w:rPr>
          <w:sz w:val="28"/>
          <w:szCs w:val="28"/>
        </w:rPr>
        <w:t>Охарактеризовать сущность и порядок расчета п</w:t>
      </w:r>
      <w:r w:rsidRPr="00EB5F30">
        <w:rPr>
          <w:color w:val="000000"/>
          <w:sz w:val="28"/>
          <w:szCs w:val="28"/>
          <w:shd w:val="clear" w:color="auto" w:fill="FFFFFF"/>
        </w:rPr>
        <w:t>оказателя чистая текущая стоимость</w:t>
      </w:r>
    </w:p>
    <w:p w:rsidR="00EB5F30" w:rsidRPr="00EB5F30" w:rsidRDefault="00EB5F30" w:rsidP="00EB5F30">
      <w:pPr>
        <w:numPr>
          <w:ilvl w:val="0"/>
          <w:numId w:val="1"/>
        </w:numPr>
        <w:tabs>
          <w:tab w:val="left" w:pos="880"/>
        </w:tabs>
        <w:jc w:val="both"/>
        <w:rPr>
          <w:sz w:val="28"/>
          <w:szCs w:val="28"/>
        </w:rPr>
      </w:pPr>
      <w:r w:rsidRPr="00EB5F30">
        <w:rPr>
          <w:sz w:val="28"/>
          <w:szCs w:val="28"/>
        </w:rPr>
        <w:t>Охарактеризовать сущность и порядок расчета п</w:t>
      </w:r>
      <w:r w:rsidRPr="00EB5F30">
        <w:rPr>
          <w:color w:val="000000"/>
          <w:sz w:val="28"/>
          <w:szCs w:val="28"/>
          <w:shd w:val="clear" w:color="auto" w:fill="FFFFFF"/>
        </w:rPr>
        <w:t>оказателя индекс доходности дисконтированных затрат</w:t>
      </w:r>
    </w:p>
    <w:p w:rsidR="00EB5F30" w:rsidRPr="00EB5F30" w:rsidRDefault="00EB5F30" w:rsidP="00EB5F30">
      <w:pPr>
        <w:numPr>
          <w:ilvl w:val="0"/>
          <w:numId w:val="1"/>
        </w:numPr>
        <w:tabs>
          <w:tab w:val="left" w:pos="880"/>
        </w:tabs>
        <w:jc w:val="both"/>
        <w:rPr>
          <w:sz w:val="28"/>
          <w:szCs w:val="28"/>
        </w:rPr>
      </w:pPr>
      <w:r w:rsidRPr="00EB5F30">
        <w:rPr>
          <w:color w:val="000000"/>
          <w:sz w:val="28"/>
          <w:szCs w:val="28"/>
          <w:shd w:val="clear" w:color="auto" w:fill="FFFFFF"/>
        </w:rPr>
        <w:t xml:space="preserve"> </w:t>
      </w:r>
      <w:r w:rsidRPr="00EB5F30">
        <w:rPr>
          <w:sz w:val="28"/>
          <w:szCs w:val="28"/>
        </w:rPr>
        <w:t>Охарактеризовать сущность и порядок расчета п</w:t>
      </w:r>
      <w:r w:rsidRPr="00EB5F30">
        <w:rPr>
          <w:color w:val="000000"/>
          <w:sz w:val="28"/>
          <w:szCs w:val="28"/>
          <w:shd w:val="clear" w:color="auto" w:fill="FFFFFF"/>
        </w:rPr>
        <w:t>оказателя индекс доходности дисконтированных инвестиций</w:t>
      </w:r>
    </w:p>
    <w:p w:rsidR="00EB5F30" w:rsidRPr="00EB5F30" w:rsidRDefault="00EB5F30" w:rsidP="00EB5F30">
      <w:pPr>
        <w:numPr>
          <w:ilvl w:val="0"/>
          <w:numId w:val="1"/>
        </w:numPr>
        <w:tabs>
          <w:tab w:val="left" w:pos="880"/>
        </w:tabs>
        <w:jc w:val="both"/>
        <w:rPr>
          <w:sz w:val="28"/>
          <w:szCs w:val="28"/>
        </w:rPr>
      </w:pPr>
      <w:r w:rsidRPr="00EB5F30">
        <w:rPr>
          <w:color w:val="000000"/>
          <w:sz w:val="28"/>
          <w:szCs w:val="28"/>
          <w:shd w:val="clear" w:color="auto" w:fill="FFFFFF"/>
        </w:rPr>
        <w:t xml:space="preserve"> </w:t>
      </w:r>
      <w:r w:rsidRPr="00EB5F30">
        <w:rPr>
          <w:sz w:val="28"/>
          <w:szCs w:val="28"/>
        </w:rPr>
        <w:t>Охарактеризовать сущность и порядок расчета п</w:t>
      </w:r>
      <w:r w:rsidRPr="00EB5F30">
        <w:rPr>
          <w:color w:val="000000"/>
          <w:sz w:val="28"/>
          <w:szCs w:val="28"/>
          <w:shd w:val="clear" w:color="auto" w:fill="FFFFFF"/>
        </w:rPr>
        <w:t>оказателя внутренняя норма доходности</w:t>
      </w:r>
    </w:p>
    <w:p w:rsidR="00EB5F30" w:rsidRPr="00EB5F30" w:rsidRDefault="00EB5F30" w:rsidP="00EB5F30">
      <w:pPr>
        <w:numPr>
          <w:ilvl w:val="0"/>
          <w:numId w:val="1"/>
        </w:numPr>
        <w:tabs>
          <w:tab w:val="left" w:pos="880"/>
        </w:tabs>
        <w:jc w:val="both"/>
        <w:rPr>
          <w:sz w:val="28"/>
          <w:szCs w:val="28"/>
        </w:rPr>
      </w:pPr>
      <w:r w:rsidRPr="00EB5F30">
        <w:rPr>
          <w:color w:val="000000"/>
          <w:sz w:val="28"/>
          <w:szCs w:val="28"/>
          <w:shd w:val="clear" w:color="auto" w:fill="FFFFFF"/>
        </w:rPr>
        <w:t xml:space="preserve"> </w:t>
      </w:r>
      <w:r w:rsidRPr="00EB5F30">
        <w:rPr>
          <w:sz w:val="28"/>
          <w:szCs w:val="28"/>
        </w:rPr>
        <w:t>Охарактеризовать сущность и порядок расчета п</w:t>
      </w:r>
      <w:r w:rsidRPr="00EB5F30">
        <w:rPr>
          <w:color w:val="000000"/>
          <w:sz w:val="28"/>
          <w:szCs w:val="28"/>
          <w:shd w:val="clear" w:color="auto" w:fill="FFFFFF"/>
        </w:rPr>
        <w:t>оказателя срок окупаемости инвестиций с учетом дисконтирования</w:t>
      </w:r>
    </w:p>
    <w:p w:rsidR="00EB5F30" w:rsidRPr="00EB5F30" w:rsidRDefault="00EB5F30" w:rsidP="00EB5F30">
      <w:pPr>
        <w:numPr>
          <w:ilvl w:val="0"/>
          <w:numId w:val="1"/>
        </w:numPr>
        <w:tabs>
          <w:tab w:val="left" w:pos="880"/>
        </w:tabs>
        <w:jc w:val="both"/>
        <w:rPr>
          <w:sz w:val="28"/>
          <w:szCs w:val="28"/>
        </w:rPr>
      </w:pPr>
      <w:r w:rsidRPr="00EB5F30">
        <w:rPr>
          <w:sz w:val="28"/>
          <w:szCs w:val="28"/>
        </w:rPr>
        <w:lastRenderedPageBreak/>
        <w:t>Охарактеризовать сущность и порядок расчета п</w:t>
      </w:r>
      <w:r w:rsidRPr="00EB5F30">
        <w:rPr>
          <w:color w:val="000000"/>
          <w:sz w:val="28"/>
          <w:szCs w:val="28"/>
          <w:shd w:val="clear" w:color="auto" w:fill="FFFFFF"/>
        </w:rPr>
        <w:t>оказателя простой срок окупаемости инвестиций</w:t>
      </w:r>
    </w:p>
    <w:p w:rsidR="00EB5F30" w:rsidRPr="00EB5F30" w:rsidRDefault="00EB5F30" w:rsidP="00EB5F30">
      <w:pPr>
        <w:numPr>
          <w:ilvl w:val="0"/>
          <w:numId w:val="1"/>
        </w:numPr>
        <w:tabs>
          <w:tab w:val="left" w:pos="880"/>
        </w:tabs>
        <w:jc w:val="both"/>
        <w:rPr>
          <w:sz w:val="28"/>
          <w:szCs w:val="28"/>
        </w:rPr>
      </w:pPr>
      <w:r w:rsidRPr="00EB5F30">
        <w:rPr>
          <w:color w:val="000000"/>
          <w:sz w:val="28"/>
          <w:szCs w:val="28"/>
          <w:shd w:val="clear" w:color="auto" w:fill="FFFFFF"/>
        </w:rPr>
        <w:t xml:space="preserve"> </w:t>
      </w:r>
      <w:r w:rsidRPr="00EB5F30">
        <w:rPr>
          <w:sz w:val="28"/>
          <w:szCs w:val="28"/>
        </w:rPr>
        <w:t>Охарактеризовать сущность и порядок расчета п</w:t>
      </w:r>
      <w:r w:rsidRPr="00EB5F30">
        <w:rPr>
          <w:color w:val="000000"/>
          <w:sz w:val="28"/>
          <w:szCs w:val="28"/>
          <w:shd w:val="clear" w:color="auto" w:fill="FFFFFF"/>
        </w:rPr>
        <w:t>оказателя показатели простой рентабельности инвестиций</w:t>
      </w:r>
    </w:p>
    <w:p w:rsidR="00EB5F30" w:rsidRPr="00EB5F30" w:rsidRDefault="00EB5F30" w:rsidP="00EB5F30">
      <w:pPr>
        <w:numPr>
          <w:ilvl w:val="0"/>
          <w:numId w:val="1"/>
        </w:numPr>
        <w:tabs>
          <w:tab w:val="left" w:pos="880"/>
        </w:tabs>
        <w:jc w:val="both"/>
        <w:rPr>
          <w:sz w:val="28"/>
          <w:szCs w:val="28"/>
        </w:rPr>
      </w:pPr>
      <w:r w:rsidRPr="00EB5F30">
        <w:rPr>
          <w:color w:val="000000"/>
          <w:sz w:val="28"/>
          <w:szCs w:val="28"/>
          <w:shd w:val="clear" w:color="auto" w:fill="FFFFFF"/>
        </w:rPr>
        <w:t xml:space="preserve"> </w:t>
      </w:r>
      <w:r w:rsidRPr="00EB5F30">
        <w:rPr>
          <w:sz w:val="28"/>
          <w:szCs w:val="28"/>
        </w:rPr>
        <w:t>Охарактеризовать сущность и порядок расчета п</w:t>
      </w:r>
      <w:r w:rsidRPr="00EB5F30">
        <w:rPr>
          <w:color w:val="000000"/>
          <w:sz w:val="28"/>
          <w:szCs w:val="28"/>
          <w:shd w:val="clear" w:color="auto" w:fill="FFFFFF"/>
        </w:rPr>
        <w:t>оказателя чистые денежные поступления</w:t>
      </w:r>
    </w:p>
    <w:p w:rsidR="00EB5F30" w:rsidRPr="00EB5F30" w:rsidRDefault="00EB5F30" w:rsidP="00EB5F30">
      <w:pPr>
        <w:numPr>
          <w:ilvl w:val="0"/>
          <w:numId w:val="1"/>
        </w:numPr>
        <w:tabs>
          <w:tab w:val="left" w:pos="880"/>
        </w:tabs>
        <w:jc w:val="both"/>
        <w:rPr>
          <w:sz w:val="28"/>
          <w:szCs w:val="28"/>
        </w:rPr>
      </w:pPr>
      <w:r w:rsidRPr="00EB5F30">
        <w:rPr>
          <w:sz w:val="28"/>
          <w:szCs w:val="28"/>
        </w:rPr>
        <w:t>Охарактеризовать сущность и порядок расчета п</w:t>
      </w:r>
      <w:r w:rsidRPr="00EB5F30">
        <w:rPr>
          <w:color w:val="000000"/>
          <w:sz w:val="28"/>
          <w:szCs w:val="28"/>
          <w:shd w:val="clear" w:color="auto" w:fill="FFFFFF"/>
        </w:rPr>
        <w:t>оказателя индекс доходности затрат</w:t>
      </w:r>
    </w:p>
    <w:p w:rsidR="00EB5F30" w:rsidRPr="00EB5F30" w:rsidRDefault="00EB5F30" w:rsidP="00EB5F30">
      <w:pPr>
        <w:numPr>
          <w:ilvl w:val="0"/>
          <w:numId w:val="1"/>
        </w:numPr>
        <w:tabs>
          <w:tab w:val="left" w:pos="880"/>
        </w:tabs>
        <w:jc w:val="both"/>
        <w:rPr>
          <w:sz w:val="28"/>
          <w:szCs w:val="28"/>
        </w:rPr>
      </w:pPr>
      <w:r w:rsidRPr="00EB5F30">
        <w:rPr>
          <w:color w:val="000000"/>
          <w:sz w:val="28"/>
          <w:szCs w:val="28"/>
          <w:shd w:val="clear" w:color="auto" w:fill="FFFFFF"/>
        </w:rPr>
        <w:t xml:space="preserve"> </w:t>
      </w:r>
      <w:r w:rsidRPr="00EB5F30">
        <w:rPr>
          <w:sz w:val="28"/>
          <w:szCs w:val="28"/>
        </w:rPr>
        <w:t>Охарактеризовать сущность и порядок расчета п</w:t>
      </w:r>
      <w:r w:rsidRPr="00EB5F30">
        <w:rPr>
          <w:color w:val="000000"/>
          <w:sz w:val="28"/>
          <w:szCs w:val="28"/>
          <w:shd w:val="clear" w:color="auto" w:fill="FFFFFF"/>
        </w:rPr>
        <w:t>оказателя индекс доходности инвестиций</w:t>
      </w:r>
    </w:p>
    <w:p w:rsidR="00EB5F30" w:rsidRPr="00EB5F30" w:rsidRDefault="00EB5F30">
      <w:pPr>
        <w:rPr>
          <w:sz w:val="28"/>
          <w:szCs w:val="28"/>
        </w:rPr>
      </w:pPr>
    </w:p>
    <w:p w:rsidR="00EB5F30" w:rsidRPr="00EB5F30" w:rsidRDefault="00EB5F30">
      <w:pPr>
        <w:rPr>
          <w:sz w:val="28"/>
          <w:szCs w:val="28"/>
        </w:rPr>
      </w:pPr>
    </w:p>
    <w:sectPr w:rsidR="00EB5F30" w:rsidRPr="00EB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D21EA"/>
    <w:multiLevelType w:val="hybridMultilevel"/>
    <w:tmpl w:val="84FAE2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30"/>
    <w:rsid w:val="007A0E10"/>
    <w:rsid w:val="00EB5F30"/>
    <w:rsid w:val="00F5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4783"/>
  <w15:chartTrackingRefBased/>
  <w15:docId w15:val="{3B5C3470-C9A9-4CCA-9CD7-D9475A65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2023-12-18T13:59:00Z</dcterms:created>
  <dcterms:modified xsi:type="dcterms:W3CDTF">2023-12-18T14:03:00Z</dcterms:modified>
</cp:coreProperties>
</file>